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ADB" w:rsidRPr="00077ADB" w:rsidRDefault="00077ADB" w:rsidP="00077ADB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6"/>
          <w:szCs w:val="46"/>
        </w:rPr>
      </w:pPr>
      <w:bookmarkStart w:id="0" w:name="_GoBack"/>
      <w:r w:rsidRPr="00077ADB">
        <w:rPr>
          <w:rFonts w:ascii="Trebuchet MS" w:hAnsi="Trebuchet MS"/>
          <w:caps/>
          <w:sz w:val="46"/>
          <w:szCs w:val="46"/>
        </w:rPr>
        <w:t>BESONDERHEITEN DER TIEFOZEANE</w:t>
      </w:r>
    </w:p>
    <w:p w:rsidR="00327A87" w:rsidRPr="00077ADB" w:rsidRDefault="00327A87" w:rsidP="00077ADB">
      <w:pPr>
        <w:jc w:val="right"/>
        <w:rPr>
          <w:rFonts w:hint="cs"/>
          <w:rtl/>
          <w:lang w:bidi="ar-EG"/>
        </w:rPr>
      </w:pPr>
    </w:p>
    <w:p w:rsidR="00077ADB" w:rsidRPr="00077ADB" w:rsidRDefault="00077ADB" w:rsidP="00077ADB">
      <w:pPr>
        <w:jc w:val="right"/>
        <w:rPr>
          <w:rFonts w:hint="cs"/>
          <w:rtl/>
          <w:lang w:bidi="ar-EG"/>
        </w:rPr>
      </w:pP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Erhabene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sagt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:  "Oder </w:t>
      </w:r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</w:t>
      </w:r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Ungläubigen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Meer,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bedeckt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darüber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Wolke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anderen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seine Hand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ausstreckt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kaum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."  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Erhabene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sagt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:  "Oder </w:t>
      </w:r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</w:t>
      </w:r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Ungläubigen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Meer,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bedeckt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darüber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Wolke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anderen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Wenn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seine Hand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ausstreckt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kaum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." (24:40)</w:t>
      </w:r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Wissenschaftliche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Fakten</w:t>
      </w:r>
      <w:proofErr w:type="spellEnd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1       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britische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Enzyklopädie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berichtet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Tiefseen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-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ozeane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meistens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dichten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Wolken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bedeckt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werden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großes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Teil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Sonnenlichts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verhüllt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von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künstlichen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Erdsatellit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aufgenommenen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Fotos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zeigen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Wolken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spiegeln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großes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Teil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Sonnenlichtes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wider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verhüllen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großes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Teil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Teil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Rest des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Sonnenlichtes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spiegelt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Wasser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wider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absorbiert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anderen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Teil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; je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Wasser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desto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mehr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nimmt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Sonnenlichtstärke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senkrecht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stufenweise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ab.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Demzufolge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entstehen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Finsternisschichten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innerhalb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dieser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Seen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200 Meter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1000 Meter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verschärft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stockfinster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Secchi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Diskette war das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erste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Gerät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man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Durchdringung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Lichtes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Ozeanwassers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gemessen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hat.</w:t>
      </w:r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2       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Wissenschaftler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konnten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Fische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Tiefseen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600 und 2700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Metern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Lichtquelle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damit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ihre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Opfer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fangen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3        Am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Ende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19.</w:t>
      </w:r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Jahrhunderts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entdeckten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moderne</w:t>
      </w:r>
      <w:proofErr w:type="spellEnd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Seewissenschaften</w:t>
      </w:r>
      <w:proofErr w:type="spellEnd"/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unter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Zuhilfenahme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neuen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Aufnahmegräte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Photoelektrik-Zellen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während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dreißigen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Jahre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20.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Jahrhunderts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entwickelt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wurden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heftige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interne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Tiefseen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britische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Enzyklopädie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berichtet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weiter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: Das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Phänomenen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internen</w:t>
      </w:r>
      <w:proofErr w:type="spellEnd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Tiefseen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Jahrhundert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entdeckt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Dichteflächen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Lagen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unterschiedlicher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Dichte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Druck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Temperatur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Gezeiten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Windwirkung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zustande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kommen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Grenzfläche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unterschiedlicher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Wasserdichte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entsteht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Gebiet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Temperatursenkung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trennt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warme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Wasser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Oberfläche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kalten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Wasser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Grenzfläche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Wasserschichten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unterschiedlicher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Dichte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Salzgehalte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Temperatur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entstehen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ähneln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 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Oberflächenwellen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man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internen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Wasserspiegel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Entstehung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internen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benötigt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große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Menge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Energie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Antrieb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Schiffs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vorne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genug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bemerken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Schiffe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die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diesen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Tiefseen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fahren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auf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einmal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mehr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vorne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bewegen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"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Phänomenen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lastRenderedPageBreak/>
        <w:t>stillstehenden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Wassers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bekannt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dank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Leistungen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schwedischen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Wissenschaftler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Dr. V.W. Ekman am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Anfang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20.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Jahrhunderts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studiert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erklärt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Wundercharakteraspekt</w:t>
      </w:r>
      <w:proofErr w:type="spellEnd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glaubte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Mensch an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viele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Legenden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Seen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Ozeane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Damals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waren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Seeleuten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wissenschaftlichen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Informationen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internen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Tiefseen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zugänglich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beim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Verbreiten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Legenden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Unmöglichkeit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Fahrt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stillstehendes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Wasser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geholfen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hat.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Deswegen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glaubten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alten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Römer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</w:t>
      </w:r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Vorhandensein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absorbierten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Fischen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zauber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Fähigkeiten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Schiffe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stoppen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Obwohl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Alten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Windwirkung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auf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Oberflächenströme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kannten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waren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ihnen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internen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Tiefseen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bekannt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Die Geschichte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Wissenschaften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zeigt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Wissenschaften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Seen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Tiefseen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am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Anfang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20.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Jahrhunderts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angefangen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als</w:t>
      </w:r>
      <w:proofErr w:type="spellEnd"/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geeigneten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Geräte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solche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exakten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Studien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erfunden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wurden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In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zweiten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Hälfte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20.</w:t>
      </w:r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Jahrhunderts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modernen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Seewissenschaften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wunderbare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Geheimnisse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Seen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Ozeane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aufgedeckt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zwar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Phänomenen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: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Tiefseen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Vorgang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internen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edle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Vers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hat auf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zwei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oben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genannten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Phänomene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hingewiesen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hat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Tiefseen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"Bahr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loggy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" (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Meer)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beschrieben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Stufen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geteilt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Koranexegeten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meinten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sind</w:t>
      </w:r>
      <w:proofErr w:type="spellEnd"/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folgende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gemeint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durch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Wolken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die Seen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entstehen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Derjenige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diesen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befindet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nichts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weil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Wolken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Seen und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Oberflächenwellen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je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Teil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Sonnenlichtes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widerspiegeln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dann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absorbiert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Wasser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Farben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Sonnenlichtstrahls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Farbe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nach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andere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bis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alle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Farben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verschwinden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herrscht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helfen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internen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dabei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so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stockfinster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wird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man seine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eigene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Hand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kann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Satzphrase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"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Finsternisse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anderen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"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beschreibt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genau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Lage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diesen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Seen.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Außerdem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haben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Fische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solchen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Augen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sondern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hat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Lichtquellen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ihrer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Körper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ausgestattet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damit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ihren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erkennen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können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folgende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Worte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Gottes</w:t>
      </w:r>
      <w:proofErr w:type="spellEnd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bestätigen</w:t>
      </w:r>
      <w:proofErr w:type="spellEnd"/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das: "und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gibt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für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kein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Licht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."</w:t>
      </w:r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Weiter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weist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edle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Vers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auf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Vorgang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internen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hin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: "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Meer,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bedeckt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über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ihr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noch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Woge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"; das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bedeutet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Wogen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Meer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bedecken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wiederum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Seewissenschaftler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bestätigen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indem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sagten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dass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Tiefmeer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von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Oberflächenmeer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unterscheidet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da in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internen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bei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Grenzpunkt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zwischen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Tief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-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Oberflächenmeer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entstehen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.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internen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unterscheiden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sich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von den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Oberflächenwellen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, was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erst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einem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Jahrhundert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entdecket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wurde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077ADB">
        <w:rPr>
          <w:rStyle w:val="apple-converted-space"/>
          <w:rFonts w:ascii="Tahoma" w:hAnsi="Tahoma" w:cs="Tahoma"/>
          <w:sz w:val="20"/>
          <w:szCs w:val="20"/>
          <w:shd w:val="clear" w:color="auto" w:fill="FFFFFF"/>
        </w:rPr>
        <w:t> </w:t>
      </w:r>
      <w:r w:rsidRPr="00077ADB">
        <w:rPr>
          <w:rFonts w:ascii="Tahoma" w:hAnsi="Tahoma" w:cs="Tahoma"/>
          <w:sz w:val="20"/>
          <w:szCs w:val="20"/>
        </w:rPr>
        <w:br/>
      </w:r>
      <w:r w:rsidRPr="00077ADB">
        <w:rPr>
          <w:rFonts w:ascii="Tahoma" w:hAnsi="Tahoma" w:cs="Tahoma"/>
          <w:sz w:val="20"/>
          <w:szCs w:val="20"/>
        </w:rPr>
        <w:br/>
      </w:r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edle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Koran hat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diese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wunderbaren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wissenschaftlichen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Fakten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vor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14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Jahrhundert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erwähnt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Wer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hat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denn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Mohammed (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segne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ihn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und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schenke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ihm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Heil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mit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diesen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Fakten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versehen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?</w:t>
      </w:r>
      <w:proofErr w:type="gram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Die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Antwort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lautet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Gott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 xml:space="preserve"> der </w:t>
      </w:r>
      <w:proofErr w:type="spellStart"/>
      <w:r w:rsidRPr="00077ADB">
        <w:rPr>
          <w:rFonts w:ascii="Tahoma" w:hAnsi="Tahoma" w:cs="Tahoma"/>
          <w:sz w:val="20"/>
          <w:szCs w:val="20"/>
          <w:shd w:val="clear" w:color="auto" w:fill="FFFFFF"/>
        </w:rPr>
        <w:t>Erhabene</w:t>
      </w:r>
      <w:proofErr w:type="spellEnd"/>
      <w:r w:rsidRPr="00077ADB">
        <w:rPr>
          <w:rFonts w:ascii="Tahoma" w:hAnsi="Tahoma" w:cs="Tahoma"/>
          <w:sz w:val="20"/>
          <w:szCs w:val="20"/>
          <w:shd w:val="clear" w:color="auto" w:fill="FFFFFF"/>
        </w:rPr>
        <w:t>!</w:t>
      </w:r>
      <w:bookmarkEnd w:id="0"/>
    </w:p>
    <w:sectPr w:rsidR="00077ADB" w:rsidRPr="00077ADB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077ADB"/>
    <w:rsid w:val="001E5DB4"/>
    <w:rsid w:val="00275652"/>
    <w:rsid w:val="002D14D0"/>
    <w:rsid w:val="003127E2"/>
    <w:rsid w:val="00327A87"/>
    <w:rsid w:val="0035165D"/>
    <w:rsid w:val="0035444F"/>
    <w:rsid w:val="00360B24"/>
    <w:rsid w:val="003D343B"/>
    <w:rsid w:val="004105EA"/>
    <w:rsid w:val="00424980"/>
    <w:rsid w:val="00485D55"/>
    <w:rsid w:val="004C4711"/>
    <w:rsid w:val="0054702A"/>
    <w:rsid w:val="005F3C16"/>
    <w:rsid w:val="005F6095"/>
    <w:rsid w:val="00740E27"/>
    <w:rsid w:val="00761EA7"/>
    <w:rsid w:val="00766F32"/>
    <w:rsid w:val="00776F34"/>
    <w:rsid w:val="00783951"/>
    <w:rsid w:val="007C49E4"/>
    <w:rsid w:val="00965084"/>
    <w:rsid w:val="00986470"/>
    <w:rsid w:val="009E0E2E"/>
    <w:rsid w:val="00A51354"/>
    <w:rsid w:val="00A55789"/>
    <w:rsid w:val="00B03260"/>
    <w:rsid w:val="00B070D3"/>
    <w:rsid w:val="00B824F0"/>
    <w:rsid w:val="00BA3149"/>
    <w:rsid w:val="00C33459"/>
    <w:rsid w:val="00C82C28"/>
    <w:rsid w:val="00CC166E"/>
    <w:rsid w:val="00CC3F66"/>
    <w:rsid w:val="00D31180"/>
    <w:rsid w:val="00D8153D"/>
    <w:rsid w:val="00D82448"/>
    <w:rsid w:val="00D92520"/>
    <w:rsid w:val="00DA6A3E"/>
    <w:rsid w:val="00DE380A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2015-01-14T23:41:00Z</cp:lastPrinted>
  <dcterms:created xsi:type="dcterms:W3CDTF">2015-01-14T23:46:00Z</dcterms:created>
  <dcterms:modified xsi:type="dcterms:W3CDTF">2015-01-14T23:46:00Z</dcterms:modified>
</cp:coreProperties>
</file>